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8F" w:rsidRPr="0069508A" w:rsidRDefault="00EA768F" w:rsidP="00EA768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08A">
        <w:rPr>
          <w:rFonts w:ascii="Times New Roman" w:hAnsi="Times New Roman" w:cs="Times New Roman"/>
          <w:b/>
          <w:sz w:val="28"/>
          <w:szCs w:val="28"/>
        </w:rPr>
        <w:t>Разъяснения субъекту персональных данных юридических последствий</w:t>
      </w:r>
    </w:p>
    <w:p w:rsidR="00EA768F" w:rsidRPr="0069508A" w:rsidRDefault="00EA768F" w:rsidP="00EA768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08A">
        <w:rPr>
          <w:rFonts w:ascii="Times New Roman" w:hAnsi="Times New Roman" w:cs="Times New Roman"/>
          <w:b/>
          <w:sz w:val="28"/>
          <w:szCs w:val="28"/>
        </w:rPr>
        <w:t>отказа предоставить свои персональные данные</w:t>
      </w: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6F6"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 26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42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 79-ФЗ  "О  государственной  гражданской службе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(Собрание  законодательства  Российской  Федерации,  2004,  N 31, ст. 3215;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2013,  N  19,  ст.  2326;  N  27,  ст.  3462,  3477; 2014, N 14, ст. 1545),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о персональных данных федерального государственного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служащего  Российской  Федерации  и  ведении его личного дела,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Указом  Президента  Российской  Федерации от 30 мая 2005 г. N 609 (Собрание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2005, N 23, ст. 2242; 2008, N 43,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ст.  4921;  2014,  N  27,  ст.  3754), 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  65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Трудового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N  1,  ст.  3;  2006, N 27, ст. 2878; 2010, N 52, ст. 7002; 2013, N 19,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2326; N 27, ст. 3477; 2014, N 26, ст. 3405) определен перечень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данных,  который  субъект персональных данных обязан предоставить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поступлением  или прохождением государственной гражданской службы (работы).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Без представления субъектом персональных данных обязательных для заключения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служебного  контракта  (трудового  договора)  сведений  служебный  контракт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(трудовой договор) не может быть заключен.</w:t>
      </w: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6F6"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 11  части  1 статьи 33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 2004  г.  N  79-ФЗ  "О  государственной гражданской службе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Федерации" (Собрание законодательства Российской Федерации, 2004, N 31,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3215;  2013,  N  14,  ст.  1665; 2014, N 14, ст. 1545), </w:t>
      </w:r>
      <w:hyperlink r:id="rId11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11 статьи 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Трудового   кодекса   Российской   Федерации   (Собрание  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 Федерации,  2002,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1, ст. 3; 2006, N 27, ст. 2878; 2014, N 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ст.   1547;   N   26,   ст.  3405)  служебный  контракт  (трудовой договор)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прекращается  вследствие  нарушения  установленных  обязательных правил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заключения,  если  это  нарушение исключает возможность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(продолжения работы).</w:t>
      </w:r>
    </w:p>
    <w:p w:rsidR="00EA768F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Мне, __________________________________________________________________</w:t>
      </w:r>
    </w:p>
    <w:p w:rsidR="00EA768F" w:rsidRPr="008D6CB4" w:rsidRDefault="00EA768F" w:rsidP="00EA768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D6CB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разъяснены юридические последствия отказа предоставить свои персональные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данные.</w:t>
      </w:r>
    </w:p>
    <w:p w:rsidR="00EA768F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768F" w:rsidRPr="002276F6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768F" w:rsidRDefault="00EA768F" w:rsidP="00EA7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"__" ________ 20</w:t>
      </w:r>
      <w:r w:rsidR="00591C9F">
        <w:rPr>
          <w:rFonts w:ascii="Times New Roman" w:hAnsi="Times New Roman" w:cs="Times New Roman"/>
          <w:sz w:val="24"/>
          <w:szCs w:val="24"/>
        </w:rPr>
        <w:t>2</w:t>
      </w:r>
      <w:r w:rsidR="008D24D4" w:rsidRPr="0044651F">
        <w:rPr>
          <w:rFonts w:ascii="Times New Roman" w:hAnsi="Times New Roman" w:cs="Times New Roman"/>
          <w:sz w:val="24"/>
          <w:szCs w:val="24"/>
        </w:rPr>
        <w:t>1</w:t>
      </w:r>
      <w:r w:rsidRPr="002276F6">
        <w:rPr>
          <w:rFonts w:ascii="Times New Roman" w:hAnsi="Times New Roman" w:cs="Times New Roman"/>
          <w:sz w:val="24"/>
          <w:szCs w:val="24"/>
        </w:rPr>
        <w:t xml:space="preserve"> г.                  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A768F" w:rsidRPr="008D6CB4" w:rsidRDefault="00EA768F" w:rsidP="00EA768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CB4">
        <w:rPr>
          <w:rFonts w:ascii="Times New Roman" w:hAnsi="Times New Roman" w:cs="Times New Roman"/>
          <w:sz w:val="16"/>
          <w:szCs w:val="16"/>
        </w:rPr>
        <w:t>(подпись)</w:t>
      </w:r>
    </w:p>
    <w:p w:rsidR="00EA768F" w:rsidRPr="002276F6" w:rsidRDefault="00EA768F" w:rsidP="00EA768F">
      <w:pPr>
        <w:widowControl w:val="0"/>
        <w:autoSpaceDE w:val="0"/>
        <w:autoSpaceDN w:val="0"/>
        <w:adjustRightInd w:val="0"/>
        <w:ind w:firstLine="540"/>
        <w:jc w:val="both"/>
      </w:pPr>
    </w:p>
    <w:p w:rsidR="00EA768F" w:rsidRPr="002276F6" w:rsidRDefault="00EA768F" w:rsidP="00EA768F">
      <w:pPr>
        <w:widowControl w:val="0"/>
        <w:autoSpaceDE w:val="0"/>
        <w:autoSpaceDN w:val="0"/>
        <w:adjustRightInd w:val="0"/>
        <w:jc w:val="both"/>
      </w:pPr>
    </w:p>
    <w:p w:rsidR="00EA768F" w:rsidRPr="002276F6" w:rsidRDefault="00EA768F" w:rsidP="00EA768F"/>
    <w:p w:rsidR="00DF26D7" w:rsidRDefault="00DF26D7" w:rsidP="00A215B2">
      <w:pPr>
        <w:pStyle w:val="ConsPlusNormal"/>
        <w:jc w:val="right"/>
        <w:rPr>
          <w:rFonts w:ascii="Courier New" w:eastAsiaTheme="minorHAnsi" w:hAnsi="Courier New" w:cs="Courier New"/>
          <w:sz w:val="20"/>
          <w:lang w:eastAsia="en-US"/>
        </w:rPr>
      </w:pPr>
      <w:bookmarkStart w:id="0" w:name="_GoBack"/>
      <w:bookmarkEnd w:id="0"/>
      <w:r>
        <w:rPr>
          <w:rFonts w:ascii="Courier New" w:eastAsiaTheme="minorHAnsi" w:hAnsi="Courier New" w:cs="Courier New"/>
          <w:sz w:val="20"/>
          <w:lang w:eastAsia="en-US"/>
        </w:rPr>
        <w:t xml:space="preserve"> </w:t>
      </w:r>
    </w:p>
    <w:sectPr w:rsidR="00DF26D7" w:rsidSect="00A2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902B3"/>
    <w:rsid w:val="009A4F9D"/>
    <w:rsid w:val="009C3E85"/>
    <w:rsid w:val="00A215B2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6437Cb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hyperlink" Target="consultantplus://offline/ref=439AC3A82EC6B3277A8C1B1CB636EE406A20F037CB63897F2CCC3C9D715BA3105BC1A0870671b9L" TargetMode="Externa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432CE6A897F2CCC3C9D715BA3105BC1A0820E1E31427Cb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2021-07-20T11:55:00Z</dcterms:modified>
</cp:coreProperties>
</file>